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3" w:rsidRDefault="00932323" w:rsidP="00CD2956">
      <w:pPr>
        <w:pStyle w:val="Default"/>
        <w:jc w:val="both"/>
      </w:pPr>
    </w:p>
    <w:p w:rsidR="00932323" w:rsidRDefault="00932323" w:rsidP="00CD2956">
      <w:pPr>
        <w:pStyle w:val="Default"/>
        <w:jc w:val="both"/>
        <w:rPr>
          <w:sz w:val="22"/>
          <w:szCs w:val="22"/>
        </w:rPr>
      </w:pPr>
      <w:r>
        <w:t xml:space="preserve"> </w:t>
      </w:r>
    </w:p>
    <w:p w:rsidR="00932323" w:rsidRPr="008F5A6F" w:rsidRDefault="00932323" w:rsidP="00CD295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32323" w:rsidRPr="008F5A6F" w:rsidRDefault="00932323" w:rsidP="00CD295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8F5A6F">
        <w:rPr>
          <w:rFonts w:ascii="Times New Roman" w:hAnsi="Times New Roman" w:cs="Times New Roman"/>
          <w:b/>
          <w:bCs/>
          <w:color w:val="auto"/>
          <w:sz w:val="23"/>
          <w:szCs w:val="23"/>
        </w:rPr>
        <w:t>SZCZEGÓŁOWY OPIS PRZEDMIOTU ZAMÓWIENIA</w:t>
      </w:r>
    </w:p>
    <w:p w:rsidR="00932323" w:rsidRPr="008F5A6F" w:rsidRDefault="00932323" w:rsidP="00CD295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8F5A6F" w:rsidRPr="008F5A6F" w:rsidRDefault="008F5A6F" w:rsidP="00CD2956">
      <w:pPr>
        <w:keepNext/>
        <w:autoSpaceDE w:val="0"/>
        <w:autoSpaceDN w:val="0"/>
        <w:adjustRightInd w:val="0"/>
        <w:spacing w:before="240" w:after="60" w:line="240" w:lineRule="auto"/>
        <w:ind w:left="360" w:hanging="360"/>
        <w:jc w:val="both"/>
        <w:outlineLvl w:val="0"/>
        <w:rPr>
          <w:rFonts w:ascii="Times New Roman" w:eastAsia="Calibri" w:hAnsi="Times New Roman" w:cs="Times New Roman"/>
          <w:color w:val="000000"/>
          <w:kern w:val="32"/>
          <w:sz w:val="32"/>
          <w:szCs w:val="32"/>
          <w:lang w:val="x-none" w:eastAsia="x-none"/>
        </w:rPr>
      </w:pPr>
      <w:r w:rsidRPr="008F5A6F">
        <w:rPr>
          <w:rFonts w:ascii="Times New Roman" w:eastAsia="Calibri" w:hAnsi="Times New Roman" w:cs="Times New Roman"/>
          <w:color w:val="000000"/>
          <w:kern w:val="32"/>
          <w:sz w:val="32"/>
          <w:szCs w:val="32"/>
          <w:lang w:val="x-none" w:eastAsia="x-none"/>
        </w:rPr>
        <w:t>Nazwa oraz adres zamawiającego</w:t>
      </w:r>
    </w:p>
    <w:p w:rsidR="008F5A6F" w:rsidRPr="008F5A6F" w:rsidRDefault="008F5A6F" w:rsidP="00C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8F5A6F" w:rsidRPr="008F5A6F" w:rsidRDefault="008F5A6F" w:rsidP="00C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F5A6F">
        <w:rPr>
          <w:rFonts w:ascii="Times New Roman" w:eastAsia="Calibri" w:hAnsi="Times New Roman" w:cs="Times New Roman"/>
          <w:bCs/>
          <w:color w:val="000000"/>
          <w:lang w:eastAsia="pl-PL"/>
        </w:rPr>
        <w:t>ZWIĄZEK NAUCZYCIELSTWA POLSKIEGO</w:t>
      </w:r>
    </w:p>
    <w:p w:rsidR="008F5A6F" w:rsidRPr="008F5A6F" w:rsidRDefault="008F5A6F" w:rsidP="00C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F5A6F">
        <w:rPr>
          <w:rFonts w:ascii="Times New Roman" w:eastAsia="Calibri" w:hAnsi="Times New Roman" w:cs="Times New Roman"/>
          <w:bCs/>
          <w:color w:val="000000"/>
          <w:lang w:eastAsia="pl-PL"/>
        </w:rPr>
        <w:t>UL. SMULIKOWSKIEGO 6/8, 00-389 WARSZAWA</w:t>
      </w:r>
    </w:p>
    <w:p w:rsidR="008F5A6F" w:rsidRPr="008F5A6F" w:rsidRDefault="008F5A6F" w:rsidP="00C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F5A6F">
        <w:rPr>
          <w:rFonts w:ascii="Times New Roman" w:eastAsia="Calibri" w:hAnsi="Times New Roman" w:cs="Times New Roman"/>
          <w:bCs/>
          <w:color w:val="000000"/>
          <w:lang w:eastAsia="pl-PL"/>
        </w:rPr>
        <w:t>NIP: 526 - 00 -18 -84</w:t>
      </w:r>
    </w:p>
    <w:p w:rsidR="008F5A6F" w:rsidRDefault="008F5A6F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A351F" w:rsidRDefault="002A351F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1. Przedmiotem zamówienia jest świadczenie usł</w:t>
      </w:r>
      <w:r w:rsidR="00A518CD" w:rsidRPr="00A518CD">
        <w:rPr>
          <w:rFonts w:ascii="Times New Roman" w:hAnsi="Times New Roman" w:cs="Times New Roman"/>
          <w:color w:val="auto"/>
          <w:sz w:val="23"/>
          <w:szCs w:val="23"/>
        </w:rPr>
        <w:t xml:space="preserve">ug cateringowych na potrzeby </w:t>
      </w:r>
      <w:r w:rsidR="008F5A6F">
        <w:rPr>
          <w:rFonts w:ascii="Times New Roman" w:hAnsi="Times New Roman" w:cs="Times New Roman"/>
          <w:color w:val="auto"/>
          <w:sz w:val="23"/>
          <w:szCs w:val="23"/>
        </w:rPr>
        <w:t xml:space="preserve">jednodniowych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szkoleń organizowanych przez </w:t>
      </w:r>
      <w:r w:rsidR="008F5A6F">
        <w:rPr>
          <w:rFonts w:ascii="Times New Roman" w:hAnsi="Times New Roman" w:cs="Times New Roman"/>
          <w:color w:val="auto"/>
          <w:sz w:val="23"/>
          <w:szCs w:val="23"/>
        </w:rPr>
        <w:t>Zamawiającego</w:t>
      </w:r>
      <w:r w:rsidR="00A518CD">
        <w:rPr>
          <w:rFonts w:ascii="Times New Roman" w:hAnsi="Times New Roman" w:cs="Times New Roman"/>
          <w:color w:val="auto"/>
          <w:sz w:val="23"/>
          <w:szCs w:val="23"/>
        </w:rPr>
        <w:t xml:space="preserve"> w ramach projektu </w:t>
      </w:r>
      <w:r w:rsidR="00A518CD" w:rsidRPr="008F5A6F">
        <w:rPr>
          <w:rFonts w:ascii="Times New Roman" w:hAnsi="Times New Roman" w:cs="Times New Roman"/>
          <w:color w:val="auto"/>
          <w:sz w:val="23"/>
          <w:szCs w:val="23"/>
        </w:rPr>
        <w:t>„Platforma wiedzy</w:t>
      </w:r>
      <w:r w:rsidR="00A518CD">
        <w:rPr>
          <w:rFonts w:ascii="Times New Roman" w:hAnsi="Times New Roman" w:cs="Times New Roman"/>
          <w:color w:val="auto"/>
          <w:sz w:val="23"/>
          <w:szCs w:val="23"/>
        </w:rPr>
        <w:br/>
        <w:t xml:space="preserve"> i konsultacji–system wsparcia dialogu </w:t>
      </w:r>
      <w:r w:rsidR="00A518CD" w:rsidRPr="008F5A6F">
        <w:rPr>
          <w:rFonts w:ascii="Times New Roman" w:hAnsi="Times New Roman" w:cs="Times New Roman"/>
          <w:color w:val="auto"/>
          <w:sz w:val="23"/>
          <w:szCs w:val="23"/>
        </w:rPr>
        <w:t>społecznego”, projekt współfinansowany przez Unię Europejską w ramach Europejskiego Funduszu Społecznego, numer umowy: POKL.05.05.02-247/13</w:t>
      </w:r>
      <w:r w:rsidR="00A518CD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2A351F" w:rsidRDefault="002A351F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Poprzez świadczenie usługi cateringowej Zamawiający rozumie usługę obejmującą przygotowywanie, dostarczanie i podawanie posiłków w miejscu wskazanym przez Zamawiającego. W ramach świadczonych usług Wykonawca będzie dostarczał catering sukcesywnie, zgodnie ze zgłaszanym każdorazowo zapotrzebowaniem przez Zamawiającego na wskazane spotkanie. </w:t>
      </w:r>
    </w:p>
    <w:p w:rsidR="002A351F" w:rsidRDefault="002A351F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A351F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Usługi cateringowe będą świadczone w  </w:t>
      </w:r>
      <w:r w:rsidR="008F5A6F">
        <w:rPr>
          <w:rFonts w:ascii="Times New Roman" w:hAnsi="Times New Roman" w:cs="Times New Roman"/>
          <w:color w:val="auto"/>
          <w:sz w:val="23"/>
          <w:szCs w:val="23"/>
        </w:rPr>
        <w:t xml:space="preserve">miastach wojewódzkich (po jednym szkoleniu </w:t>
      </w:r>
      <w:r w:rsidR="008A5773">
        <w:rPr>
          <w:rFonts w:ascii="Times New Roman" w:hAnsi="Times New Roman" w:cs="Times New Roman"/>
          <w:color w:val="auto"/>
          <w:sz w:val="23"/>
          <w:szCs w:val="23"/>
        </w:rPr>
        <w:br/>
      </w:r>
      <w:r w:rsidR="008F5A6F">
        <w:rPr>
          <w:rFonts w:ascii="Times New Roman" w:hAnsi="Times New Roman" w:cs="Times New Roman"/>
          <w:color w:val="auto"/>
          <w:sz w:val="23"/>
          <w:szCs w:val="23"/>
        </w:rPr>
        <w:t xml:space="preserve">w każdym z nich)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932323" w:rsidRDefault="008F5A6F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F5A6F">
        <w:rPr>
          <w:rFonts w:ascii="Times New Roman" w:hAnsi="Times New Roman" w:cs="Times New Roman"/>
          <w:color w:val="auto"/>
          <w:sz w:val="23"/>
          <w:szCs w:val="23"/>
        </w:rPr>
        <w:t>B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iałystok • Bydgoszcz • Gdańsk </w:t>
      </w:r>
      <w:r w:rsidRPr="008F5A6F">
        <w:rPr>
          <w:rFonts w:ascii="Times New Roman" w:hAnsi="Times New Roman" w:cs="Times New Roman"/>
          <w:color w:val="auto"/>
          <w:sz w:val="23"/>
          <w:szCs w:val="23"/>
        </w:rPr>
        <w:t>• Katowice • Kielce • Kraków • Lublin • Łódź • Olsztyn • Opole • Poznań • Rzeszów • Szczecin • Warszawa • Wrocław • Zielona Góra</w:t>
      </w: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="008F5A6F">
        <w:rPr>
          <w:rFonts w:ascii="Times New Roman" w:hAnsi="Times New Roman" w:cs="Times New Roman"/>
          <w:color w:val="auto"/>
          <w:sz w:val="23"/>
          <w:szCs w:val="23"/>
        </w:rPr>
        <w:t>terminy i lokalizacje szkoleń w poszczególnych miastach zostaną podane na min. tydzień przed datą planowanego szkolenia</w:t>
      </w:r>
    </w:p>
    <w:p w:rsidR="00CD2956" w:rsidRDefault="00CD2956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liczba uczestników/uczestniczek szkoleń będzie podawana na min. tydzień przed datą planowanego szkolenia (od 22 do 52 osób na jednym szkoleniu)</w:t>
      </w:r>
    </w:p>
    <w:p w:rsidR="002A351F" w:rsidRDefault="002A351F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W ramach świadczenia usług cateringowych Wykonawca zapewni: przerwę kawową, lunch bufetowy oraz kanapki, wg poniższej specyfikacji, jako przyjętego standardu: </w:t>
      </w: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A351F" w:rsidRDefault="002A351F" w:rsidP="00CD295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A351F" w:rsidRDefault="002A351F" w:rsidP="00CD295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A351F" w:rsidRDefault="002A351F" w:rsidP="00CD295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A351F" w:rsidRDefault="002A351F" w:rsidP="00CD295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A351F" w:rsidRDefault="002A351F" w:rsidP="00CD295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932323" w:rsidRDefault="00932323" w:rsidP="00CD2956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Przerwa kawowa obejmować będzie: </w:t>
      </w: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gorącą kawę (co najmniej 250 ml na osobę), </w:t>
      </w: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herbatę w tor</w:t>
      </w:r>
      <w:r w:rsidR="00CD2956">
        <w:rPr>
          <w:rFonts w:ascii="Times New Roman" w:hAnsi="Times New Roman" w:cs="Times New Roman"/>
          <w:color w:val="auto"/>
          <w:sz w:val="23"/>
          <w:szCs w:val="23"/>
        </w:rPr>
        <w:t xml:space="preserve">ebkach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(jedna torebka na osobę), </w:t>
      </w: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gorącą wodę do herbaty (wg potrzeb, adekwatnie do liczby uczestników spotkania), </w:t>
      </w:r>
    </w:p>
    <w:p w:rsidR="00932323" w:rsidRDefault="00932323" w:rsidP="00CD2956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soki owocowe 100%, 2 rodzaje (co najmniej 300 ml na osobę</w:t>
      </w:r>
      <w:r w:rsidR="00CD2956"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:rsidR="002A351F" w:rsidRDefault="00932323" w:rsidP="002A351F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wybór ciastek deserowych, co najmniej 3 rodzaj</w:t>
      </w:r>
      <w:r w:rsidR="002A351F">
        <w:rPr>
          <w:rFonts w:ascii="Times New Roman" w:hAnsi="Times New Roman" w:cs="Times New Roman"/>
          <w:color w:val="auto"/>
          <w:sz w:val="23"/>
          <w:szCs w:val="23"/>
        </w:rPr>
        <w:t>e (co najmniej 150 g na osobę),</w:t>
      </w:r>
    </w:p>
    <w:p w:rsidR="002A351F" w:rsidRDefault="002A351F" w:rsidP="002A351F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932323">
        <w:rPr>
          <w:rFonts w:ascii="Times New Roman" w:hAnsi="Times New Roman" w:cs="Times New Roman"/>
          <w:color w:val="auto"/>
          <w:sz w:val="23"/>
          <w:szCs w:val="23"/>
        </w:rPr>
        <w:t xml:space="preserve">dodatki do napojów ciepłych – cukier, mleczko do kawy w opakowaniach jednorazowych, cytryna, słodzik (wg potrzeb, adekwatnie do liczby uczestników spotkania). </w:t>
      </w:r>
    </w:p>
    <w:p w:rsidR="002A351F" w:rsidRDefault="002A351F" w:rsidP="002A351F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2A351F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Lunch bufetowy obejmować będzie: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zupę, co najmniej 2 propozycje (co najmniej 300 ml na osobę),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danie główne mięsne, co najmniej 2 propozycje (co najmniej 200 g na osobę),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danie główne rybne, 1 propozycja (co najmniej 200 g na osobę),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dodatki do dań głównych: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ziemniaki gotowane/pieczone, ryż, makaron, kasza (co najmniej 300 g na osobę),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zestaw surówek, bukiet warzyw gotowanych (co najmniej 300 g na osobę), </w:t>
      </w: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deser, co najmniej 3 propozycje ciast (co najmniej 100 g na osobę), </w:t>
      </w: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wodę niegazowaną i gazowaną, podawaną w butelkach szklanych i plastikowych o pojemności nie większej niż 500 ml –</w:t>
      </w:r>
      <w:r w:rsidR="00CD2956">
        <w:rPr>
          <w:rFonts w:ascii="Times New Roman" w:hAnsi="Times New Roman" w:cs="Times New Roman"/>
          <w:color w:val="auto"/>
          <w:sz w:val="23"/>
          <w:szCs w:val="23"/>
        </w:rPr>
        <w:t>c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o najmniej 250 ml na osobę). </w:t>
      </w: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Podane powyżej przykłady posiłków (menu) służą wyłącznie do określenia oczekiwanego przez Zamawiającego standardu jakościowego i skalkulowania przez Wykonawcę ceny oferty, </w:t>
      </w:r>
      <w:r w:rsidR="008A5773">
        <w:rPr>
          <w:rFonts w:ascii="Times New Roman" w:hAnsi="Times New Roman" w:cs="Times New Roman"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 tym samym przykłady te nie są wiążące dla Zamawiającego w trakcie realizacji przedmiotu umowy. </w:t>
      </w: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Menu na poszczególne spotkania będzie ustalone każdorazowo na podstawie zamówienia składanego przez Zamawiającego. Niezwłocznie po otrzymaniu zamówienia Wykonawca każdorazowo przedstawi Zamawiającemu do akceptacji szczegółową propozycję menu planowanego do serwowania w trakcie danego szkolenia. W razie zgłoszenia przez Zamawiającego zmian do zaproponowanego menu, Wykonawca ma obowiązek ich uwzględnienia zgodnie z sugestią Zamawiającego. </w:t>
      </w:r>
    </w:p>
    <w:p w:rsidR="00CD2956" w:rsidRDefault="00CD2956" w:rsidP="00CD295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32323" w:rsidRDefault="00932323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Liczba uczestników spotkań będzie podawana każdorazowo w zapotrzebowaniu na usługi cateringowe, jednocześnie wartość usługi za każde spotkanie będzie iloczynem liczby uczestników danego spotkania (określonej w zapotrzebowaniu na usługi cateringowe) i ceny jednostkowej za daną usługę (zgodnie z cennikiem zawartym w ofercie Wykonawcy). </w:t>
      </w:r>
    </w:p>
    <w:p w:rsidR="002A351F" w:rsidRDefault="002A351F" w:rsidP="00CD2956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8. Istnieje możliwość złożenia oferty na usługę np. w 1 lub 5 miastach. Wykonawca może złożyć ofertę uwzględniającą szkolenia we wszystkich miastach.</w:t>
      </w:r>
      <w:bookmarkStart w:id="0" w:name="_GoBack"/>
      <w:bookmarkEnd w:id="0"/>
    </w:p>
    <w:sectPr w:rsidR="002A35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A1" w:rsidRDefault="00840AA1" w:rsidP="00932323">
      <w:pPr>
        <w:spacing w:after="0" w:line="240" w:lineRule="auto"/>
      </w:pPr>
      <w:r>
        <w:separator/>
      </w:r>
    </w:p>
  </w:endnote>
  <w:endnote w:type="continuationSeparator" w:id="0">
    <w:p w:rsidR="00840AA1" w:rsidRDefault="00840AA1" w:rsidP="0093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A1" w:rsidRDefault="00840AA1" w:rsidP="00932323">
      <w:pPr>
        <w:spacing w:after="0" w:line="240" w:lineRule="auto"/>
      </w:pPr>
      <w:r>
        <w:separator/>
      </w:r>
    </w:p>
  </w:footnote>
  <w:footnote w:type="continuationSeparator" w:id="0">
    <w:p w:rsidR="00840AA1" w:rsidRDefault="00840AA1" w:rsidP="0093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28" w:rsidRDefault="00A44D28" w:rsidP="00A44D28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5C0159D" wp14:editId="650A246A">
          <wp:simplePos x="0" y="0"/>
          <wp:positionH relativeFrom="column">
            <wp:posOffset>4291330</wp:posOffset>
          </wp:positionH>
          <wp:positionV relativeFrom="paragraph">
            <wp:posOffset>-142240</wp:posOffset>
          </wp:positionV>
          <wp:extent cx="1516380" cy="537210"/>
          <wp:effectExtent l="0" t="0" r="7620" b="0"/>
          <wp:wrapNone/>
          <wp:docPr id="2" name="Obraz 2" descr="http://lubuskie.pl/uploads/images/2011/Loga/Logo_PO_KL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ubuskie.pl/uploads/images/2011/Loga/Logo_PO_KL_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32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23E46D" wp14:editId="68FF1558">
          <wp:simplePos x="0" y="0"/>
          <wp:positionH relativeFrom="column">
            <wp:posOffset>-17780</wp:posOffset>
          </wp:positionH>
          <wp:positionV relativeFrom="paragraph">
            <wp:posOffset>-85090</wp:posOffset>
          </wp:positionV>
          <wp:extent cx="1296670" cy="480060"/>
          <wp:effectExtent l="0" t="0" r="0" b="0"/>
          <wp:wrapNone/>
          <wp:docPr id="1" name="irc_mi" descr="http://www.pupszydlowiec.pl/wysiwyg/FileUpload/pics/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upszydlowiec.pl/wysiwyg/FileUpload/pics/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44D28" w:rsidRDefault="00A44D28" w:rsidP="008F5A6F">
    <w:pPr>
      <w:rPr>
        <w:sz w:val="18"/>
        <w:szCs w:val="18"/>
      </w:rPr>
    </w:pPr>
  </w:p>
  <w:p w:rsidR="008F5A6F" w:rsidRPr="008F5A6F" w:rsidRDefault="008F5A6F" w:rsidP="008F5A6F">
    <w:pPr>
      <w:autoSpaceDE w:val="0"/>
      <w:autoSpaceDN w:val="0"/>
      <w:adjustRightInd w:val="0"/>
      <w:spacing w:after="0" w:line="240" w:lineRule="auto"/>
      <w:ind w:left="851" w:right="1275"/>
      <w:jc w:val="center"/>
      <w:rPr>
        <w:rFonts w:ascii="Calibri" w:eastAsia="Calibri" w:hAnsi="Calibri" w:cs="Tahoma,Bold"/>
        <w:bCs/>
        <w:i/>
        <w:color w:val="000000"/>
        <w:sz w:val="18"/>
        <w:szCs w:val="18"/>
        <w:lang w:eastAsia="pl-PL"/>
      </w:rPr>
    </w:pPr>
    <w:r w:rsidRPr="008F5A6F">
      <w:rPr>
        <w:rFonts w:ascii="Calibri" w:eastAsia="Calibri" w:hAnsi="Calibri" w:cs="Tahoma,Bold"/>
        <w:bCs/>
        <w:color w:val="000000"/>
        <w:sz w:val="18"/>
        <w:szCs w:val="18"/>
        <w:lang w:eastAsia="pl-PL"/>
      </w:rPr>
      <w:t>„</w:t>
    </w:r>
    <w:r w:rsidRPr="008F5A6F">
      <w:rPr>
        <w:rFonts w:ascii="Calibri" w:eastAsia="Calibri" w:hAnsi="Calibri" w:cs="Tahoma,Bold"/>
        <w:bCs/>
        <w:i/>
        <w:color w:val="000000"/>
        <w:sz w:val="18"/>
        <w:szCs w:val="18"/>
        <w:lang w:eastAsia="pl-PL"/>
      </w:rPr>
      <w:t xml:space="preserve">Platforma wiedzy i konsultacji – system wsparcia dialogu społecznego”, </w:t>
    </w:r>
    <w:r w:rsidRPr="008F5A6F">
      <w:rPr>
        <w:rFonts w:ascii="Calibri" w:eastAsia="Calibri" w:hAnsi="Calibri" w:cs="Tahoma,Bold"/>
        <w:bCs/>
        <w:i/>
        <w:color w:val="000000"/>
        <w:sz w:val="18"/>
        <w:szCs w:val="18"/>
        <w:lang w:eastAsia="pl-PL"/>
      </w:rPr>
      <w:br/>
      <w:t>projekt współfinansowany przez Unię Europejską w ramach Europejskiego Funduszu Społecznego, numer umowy: POKL.05.05.02-247/13</w:t>
    </w:r>
  </w:p>
  <w:p w:rsidR="00932323" w:rsidRDefault="00932323" w:rsidP="00A44D28">
    <w:pPr>
      <w:pStyle w:val="Nagwek"/>
      <w:tabs>
        <w:tab w:val="clear" w:pos="4536"/>
        <w:tab w:val="clear" w:pos="9072"/>
        <w:tab w:val="left" w:pos="25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23"/>
    <w:rsid w:val="002A351F"/>
    <w:rsid w:val="006A643A"/>
    <w:rsid w:val="00840AA1"/>
    <w:rsid w:val="008A5773"/>
    <w:rsid w:val="008F5A6F"/>
    <w:rsid w:val="00932323"/>
    <w:rsid w:val="00A44D28"/>
    <w:rsid w:val="00A518CD"/>
    <w:rsid w:val="00AF57B3"/>
    <w:rsid w:val="00C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323"/>
  </w:style>
  <w:style w:type="paragraph" w:styleId="Stopka">
    <w:name w:val="footer"/>
    <w:basedOn w:val="Normalny"/>
    <w:link w:val="Stopka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323"/>
  </w:style>
  <w:style w:type="paragraph" w:styleId="Stopka">
    <w:name w:val="footer"/>
    <w:basedOn w:val="Normalny"/>
    <w:link w:val="StopkaZnak"/>
    <w:uiPriority w:val="99"/>
    <w:unhideWhenUsed/>
    <w:rsid w:val="0093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OWasik</cp:lastModifiedBy>
  <cp:revision>2</cp:revision>
  <dcterms:created xsi:type="dcterms:W3CDTF">2014-06-11T09:04:00Z</dcterms:created>
  <dcterms:modified xsi:type="dcterms:W3CDTF">2014-06-11T09:04:00Z</dcterms:modified>
</cp:coreProperties>
</file>